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914" w:rsidRPr="000E3098" w:rsidRDefault="00D11914" w:rsidP="00D257EF">
      <w:pPr>
        <w:pStyle w:val="Sansinterligne"/>
        <w:ind w:left="-426" w:right="-144"/>
        <w:rPr>
          <w:rFonts w:ascii="Century Gothic" w:hAnsi="Century Gothic"/>
          <w:i/>
          <w:color w:val="FFFFFF" w:themeColor="background1"/>
          <w:lang w:val="en-US"/>
        </w:rPr>
      </w:pPr>
    </w:p>
    <w:p w:rsidR="00BC659E" w:rsidRPr="000E3098" w:rsidRDefault="00BC659E" w:rsidP="00D257EF">
      <w:pPr>
        <w:pStyle w:val="Sansinterligne"/>
        <w:ind w:left="-426" w:right="-144"/>
        <w:rPr>
          <w:rFonts w:ascii="Century Gothic" w:hAnsi="Century Gothic"/>
          <w:i/>
          <w:color w:val="FFFFFF" w:themeColor="background1"/>
          <w:sz w:val="24"/>
          <w:szCs w:val="24"/>
          <w:lang w:val="en-US"/>
        </w:rPr>
      </w:pPr>
    </w:p>
    <w:p w:rsidR="00F9738D" w:rsidRPr="00D63449"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b/>
          <w:color w:val="FFFFFF" w:themeColor="background1"/>
          <w:sz w:val="28"/>
          <w:szCs w:val="36"/>
          <w:lang w:val="en-GB"/>
        </w:rPr>
      </w:pPr>
      <w:r w:rsidRPr="00D63449">
        <w:rPr>
          <w:rFonts w:ascii="Century Gothic" w:hAnsi="Century Gothic" w:cs="Helvetica"/>
          <w:b/>
          <w:color w:val="FFFFFF" w:themeColor="background1"/>
          <w:sz w:val="28"/>
          <w:szCs w:val="36"/>
          <w:lang w:val="en-GB"/>
        </w:rPr>
        <w:t>Ladoire's Black Widow Hits the Jackpot in Las Vegas!</w:t>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The sultry Black Widow has struck yet again. Lionel Ladoire’s deconstructionist vision of a the GMT watch first seduced the eponymous Mr Green, which launched the exciting new Black Widow Collection at the beginning of this year.</w:t>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 xml:space="preserve">And more recently a distinguished panel of judges assembled by Couture Time also fell victim to the charms of the Black Widow, awarding it the prize for best "Watch Architecture". The inaugural presentation ceremony took in the fabulous Encore Ballroom at the Wynn Hotel/Casino in Las Vegas. </w:t>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noProof/>
          <w:color w:val="FFFFFF" w:themeColor="background1"/>
          <w:sz w:val="28"/>
          <w:szCs w:val="36"/>
          <w:lang w:eastAsia="fr-CH"/>
        </w:rPr>
        <w:drawing>
          <wp:inline distT="0" distB="0" distL="0" distR="0">
            <wp:extent cx="5756910" cy="3832225"/>
            <wp:effectExtent l="19050" t="0" r="0" b="0"/>
            <wp:docPr id="2" name="Image 6" descr="IMG_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1156"/>
                    <pic:cNvPicPr>
                      <a:picLocks noChangeAspect="1" noChangeArrowheads="1"/>
                    </pic:cNvPicPr>
                  </pic:nvPicPr>
                  <pic:blipFill>
                    <a:blip r:embed="rId8"/>
                    <a:srcRect/>
                    <a:stretch>
                      <a:fillRect/>
                    </a:stretch>
                  </pic:blipFill>
                  <pic:spPr bwMode="auto">
                    <a:xfrm>
                      <a:off x="0" y="0"/>
                      <a:ext cx="5756910" cy="3832225"/>
                    </a:xfrm>
                    <a:prstGeom prst="rect">
                      <a:avLst/>
                    </a:prstGeom>
                    <a:noFill/>
                    <a:ln w="9525">
                      <a:noFill/>
                      <a:miter lim="800000"/>
                      <a:headEnd/>
                      <a:tailEnd/>
                    </a:ln>
                  </pic:spPr>
                </pic:pic>
              </a:graphicData>
            </a:graphic>
          </wp:inline>
        </w:drawing>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 xml:space="preserve">With its distinctive asymmetrical case, open-dial architecture, discrete time indications and bespoke strap and buckle, it’s not hard to see why Black Widow snared the award, which took into account excellence in case, dial and/or strap design. </w:t>
      </w:r>
    </w:p>
    <w:p w:rsidR="00BC009C" w:rsidRDefault="00BC009C" w:rsidP="00D257EF">
      <w:pPr>
        <w:pStyle w:val="NormalWeb"/>
        <w:spacing w:before="2" w:after="2"/>
        <w:ind w:left="-426"/>
        <w:rPr>
          <w:rFonts w:ascii="Century Gothic" w:hAnsi="Century Gothic"/>
          <w:color w:val="FFFFFF" w:themeColor="background1"/>
          <w:sz w:val="28"/>
        </w:rPr>
      </w:pPr>
    </w:p>
    <w:p w:rsidR="00F9738D" w:rsidRPr="000E3098" w:rsidRDefault="00F9738D" w:rsidP="00D257EF">
      <w:pPr>
        <w:pStyle w:val="NormalWeb"/>
        <w:spacing w:before="2" w:after="2"/>
        <w:ind w:left="-426"/>
        <w:rPr>
          <w:rFonts w:ascii="Century Gothic" w:hAnsi="Century Gothic"/>
          <w:color w:val="FFFFFF" w:themeColor="background1"/>
          <w:sz w:val="28"/>
        </w:rPr>
      </w:pPr>
      <w:r w:rsidRPr="000E3098">
        <w:rPr>
          <w:rFonts w:ascii="Century Gothic" w:hAnsi="Century Gothic"/>
          <w:color w:val="FFFFFF" w:themeColor="background1"/>
          <w:sz w:val="28"/>
        </w:rPr>
        <w:t xml:space="preserve">Pervaded by a dark, angst-ridden ambience, Mr Green is the first chapter in this murderous Black Widow saga in which the timepiece, the object of every desire, arouses extreme reactions and engenders irreparable damage. The deconstruction of time favored by Lionel Ladoire is conveyed through a dial with green, red and white accents that, along with the choice of materials and finishes, are the key signature features of the four models in the Black Widow collection (only two of which, Mr Green and Mr Race, have been launched to date). </w:t>
      </w:r>
    </w:p>
    <w:p w:rsidR="00F9738D" w:rsidRPr="000E3098" w:rsidRDefault="00F9738D" w:rsidP="00D257EF">
      <w:pPr>
        <w:pStyle w:val="NormalWeb"/>
        <w:spacing w:before="2" w:after="2"/>
        <w:ind w:left="-426"/>
        <w:rPr>
          <w:rFonts w:ascii="Century Gothic" w:hAnsi="Century Gothic"/>
          <w:color w:val="FFFFFF" w:themeColor="background1"/>
          <w:sz w:val="28"/>
        </w:rPr>
      </w:pPr>
    </w:p>
    <w:p w:rsidR="00F9738D" w:rsidRPr="000E3098" w:rsidRDefault="00F9738D" w:rsidP="00D257EF">
      <w:pPr>
        <w:pStyle w:val="NormalWeb"/>
        <w:spacing w:before="2" w:after="2"/>
        <w:ind w:left="-426"/>
        <w:rPr>
          <w:rFonts w:ascii="Century Gothic" w:hAnsi="Century Gothic"/>
          <w:color w:val="FFFFFF" w:themeColor="background1"/>
          <w:sz w:val="28"/>
        </w:rPr>
      </w:pPr>
      <w:r w:rsidRPr="000E3098">
        <w:rPr>
          <w:rFonts w:ascii="Century Gothic" w:hAnsi="Century Gothic"/>
          <w:color w:val="FFFFFF" w:themeColor="background1"/>
          <w:sz w:val="28"/>
        </w:rPr>
        <w:t>The dial structure, open-worked to reveal the movement, is multilayered and delineates three regulator-type offset Hours, Minutes and Seconds zones with patented display complication mounted on ceramic micro ball bearings. Moreover, the watches in the Black Widow collections also feature a GMT function with a central hand adjusted via a fast action pusher at 2 o’clock.</w:t>
      </w:r>
    </w:p>
    <w:p w:rsidR="00F9738D" w:rsidRPr="000E3098" w:rsidRDefault="00F9738D" w:rsidP="00D257EF">
      <w:pPr>
        <w:pStyle w:val="NormalWeb"/>
        <w:spacing w:before="2" w:after="2"/>
        <w:ind w:left="-426"/>
        <w:rPr>
          <w:rFonts w:ascii="Century Gothic" w:hAnsi="Century Gothic"/>
          <w:color w:val="FFFFFF" w:themeColor="background1"/>
          <w:sz w:val="28"/>
        </w:rPr>
      </w:pPr>
      <w:r w:rsidRPr="000E3098">
        <w:rPr>
          <w:rFonts w:ascii="Century Gothic" w:hAnsi="Century Gothic"/>
          <w:noProof/>
          <w:color w:val="FFFFFF" w:themeColor="background1"/>
          <w:sz w:val="28"/>
          <w:lang w:val="fr-CH" w:eastAsia="fr-CH"/>
        </w:rPr>
        <w:drawing>
          <wp:inline distT="0" distB="0" distL="0" distR="0">
            <wp:extent cx="5756910" cy="3832225"/>
            <wp:effectExtent l="19050" t="0" r="0" b="0"/>
            <wp:docPr id="7" name="Image 7" descr="IMG_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1157"/>
                    <pic:cNvPicPr>
                      <a:picLocks noChangeAspect="1" noChangeArrowheads="1"/>
                    </pic:cNvPicPr>
                  </pic:nvPicPr>
                  <pic:blipFill>
                    <a:blip r:embed="rId9"/>
                    <a:srcRect/>
                    <a:stretch>
                      <a:fillRect/>
                    </a:stretch>
                  </pic:blipFill>
                  <pic:spPr bwMode="auto">
                    <a:xfrm>
                      <a:off x="0" y="0"/>
                      <a:ext cx="5753100" cy="3829050"/>
                    </a:xfrm>
                    <a:prstGeom prst="rect">
                      <a:avLst/>
                    </a:prstGeom>
                    <a:noFill/>
                    <a:ln w="9525">
                      <a:noFill/>
                      <a:miter lim="800000"/>
                      <a:headEnd/>
                      <a:tailEnd/>
                    </a:ln>
                  </pic:spPr>
                </pic:pic>
              </a:graphicData>
            </a:graphic>
          </wp:inline>
        </w:drawing>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p>
    <w:p w:rsidR="00BC009C"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 xml:space="preserve">Presented as part of the Couture Design Awards, the prize-giving ceremony on the 4th of June in Las Vegas was the culmination of the Couture Time exhibition and is the only contest of its kind in the USA. Jurors included John Reardon, head of the Watch and Clock </w:t>
      </w:r>
    </w:p>
    <w:p w:rsidR="00BC009C" w:rsidRDefault="00BC009C"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Department at Sotheby’s in New York; Keith Strandberg, International Editor at Watch Journal; veteran watch journalist Roberta Naas; watch collector and TimeZone.com forum moderator Sam Yukon; and celebrity chef and watch collector Nick Stellino.</w:t>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Watch Journal publisher Glen Bowen hailed the importance of the unique, all-new American awards program, saying: “Watch Journal and Couture created the Couture Time Jury Prize to highlight the achievements of today’s top watchmakers and draw attention to the amazing work they are doing. The results of the inaugural competition demonstrate the jury’s appreciation for the extraordinary creativity of young, Swiss watch brands.”</w:t>
      </w:r>
    </w:p>
    <w:p w:rsidR="00F9738D" w:rsidRPr="000E3098" w:rsidRDefault="00F9738D" w:rsidP="00D257EF">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 </w:t>
      </w:r>
    </w:p>
    <w:p w:rsidR="00F9738D" w:rsidRPr="000E3098" w:rsidRDefault="00F9738D" w:rsidP="00D257EF">
      <w:pPr>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Couture Time by Watch Journal is a program of Couture, the leading destination for the luxury jewelry trade during Las Vegas Market Week. Couture Time presents the world’s top luxury watch brands to America’s top-tier jewelry retailers. Couture Time takes place each year in early June at the Wynn Las Vegas.</w:t>
      </w:r>
    </w:p>
    <w:p w:rsidR="00F9738D" w:rsidRPr="000E3098" w:rsidRDefault="00F9738D" w:rsidP="00D257EF">
      <w:pPr>
        <w:ind w:left="-426"/>
        <w:rPr>
          <w:rFonts w:ascii="Century Gothic" w:hAnsi="Century Gothic" w:cs="Helvetica"/>
          <w:color w:val="FFFFFF" w:themeColor="background1"/>
          <w:sz w:val="28"/>
          <w:szCs w:val="36"/>
          <w:lang w:val="en-GB"/>
        </w:rPr>
      </w:pPr>
    </w:p>
    <w:p w:rsidR="00F9738D" w:rsidRPr="000E3098" w:rsidRDefault="00F9738D" w:rsidP="00D257EF">
      <w:pPr>
        <w:ind w:left="-426"/>
        <w:rPr>
          <w:rFonts w:ascii="Century Gothic" w:hAnsi="Century Gothic" w:cs="Helvetica"/>
          <w:color w:val="FFFFFF" w:themeColor="background1"/>
          <w:sz w:val="28"/>
          <w:szCs w:val="36"/>
          <w:lang w:val="en-GB"/>
        </w:rPr>
      </w:pPr>
      <w:r w:rsidRPr="000E3098">
        <w:rPr>
          <w:rFonts w:ascii="Century Gothic" w:hAnsi="Century Gothic" w:cs="Helvetica"/>
          <w:color w:val="FFFFFF" w:themeColor="background1"/>
          <w:sz w:val="28"/>
          <w:szCs w:val="36"/>
          <w:lang w:val="en-GB"/>
        </w:rPr>
        <w:t xml:space="preserve">For more information about Mr Green or any of the other models in the Ladoire collection, please visit </w:t>
      </w:r>
      <w:hyperlink r:id="rId10" w:history="1">
        <w:r w:rsidRPr="000E3098">
          <w:rPr>
            <w:rStyle w:val="Lienhypertexte"/>
            <w:rFonts w:ascii="Century Gothic" w:hAnsi="Century Gothic" w:cs="Helvetica"/>
            <w:color w:val="FFFFFF" w:themeColor="background1"/>
            <w:sz w:val="28"/>
            <w:szCs w:val="36"/>
            <w:lang w:val="en-GB"/>
          </w:rPr>
          <w:t>www.ladoire.ch</w:t>
        </w:r>
      </w:hyperlink>
      <w:r w:rsidRPr="000E3098">
        <w:rPr>
          <w:rFonts w:ascii="Century Gothic" w:hAnsi="Century Gothic" w:cs="Helvetica"/>
          <w:color w:val="FFFFFF" w:themeColor="background1"/>
          <w:sz w:val="28"/>
          <w:szCs w:val="36"/>
          <w:lang w:val="en-GB"/>
        </w:rPr>
        <w:t xml:space="preserve">, join us on </w:t>
      </w:r>
      <w:hyperlink r:id="rId11" w:history="1">
        <w:r w:rsidRPr="000E3098">
          <w:rPr>
            <w:rStyle w:val="Lienhypertexte"/>
            <w:rFonts w:ascii="Century Gothic" w:hAnsi="Century Gothic" w:cs="Helvetica"/>
            <w:color w:val="FFFFFF" w:themeColor="background1"/>
            <w:sz w:val="28"/>
            <w:szCs w:val="36"/>
            <w:lang w:val="en-GB"/>
          </w:rPr>
          <w:t>Facebook</w:t>
        </w:r>
      </w:hyperlink>
      <w:r w:rsidRPr="000E3098">
        <w:rPr>
          <w:rFonts w:ascii="Century Gothic" w:hAnsi="Century Gothic" w:cs="Helvetica"/>
          <w:color w:val="FFFFFF" w:themeColor="background1"/>
          <w:sz w:val="28"/>
          <w:szCs w:val="36"/>
          <w:lang w:val="en-GB"/>
        </w:rPr>
        <w:t xml:space="preserve">, or follow us on </w:t>
      </w:r>
      <w:hyperlink r:id="rId12" w:anchor="!/LadoireGeneve" w:history="1">
        <w:r w:rsidRPr="000E3098">
          <w:rPr>
            <w:rStyle w:val="Lienhypertexte"/>
            <w:rFonts w:ascii="Century Gothic" w:hAnsi="Century Gothic" w:cs="Helvetica"/>
            <w:color w:val="FFFFFF" w:themeColor="background1"/>
            <w:sz w:val="28"/>
            <w:szCs w:val="36"/>
            <w:lang w:val="en-GB"/>
          </w:rPr>
          <w:t>Twitter</w:t>
        </w:r>
      </w:hyperlink>
      <w:r w:rsidRPr="000E3098">
        <w:rPr>
          <w:rFonts w:ascii="Century Gothic" w:hAnsi="Century Gothic" w:cs="Helvetica"/>
          <w:color w:val="FFFFFF" w:themeColor="background1"/>
          <w:sz w:val="28"/>
          <w:szCs w:val="36"/>
          <w:lang w:val="en-GB"/>
        </w:rPr>
        <w:t>. Ladoire Rocks your Time!</w:t>
      </w:r>
    </w:p>
    <w:p w:rsidR="00F9738D" w:rsidRPr="000E3098" w:rsidRDefault="00F9738D" w:rsidP="00D257EF">
      <w:pPr>
        <w:ind w:left="-426"/>
        <w:rPr>
          <w:rFonts w:ascii="Century Gothic" w:hAnsi="Century Gothic" w:cs="Helvetica"/>
          <w:color w:val="FFFFFF" w:themeColor="background1"/>
          <w:sz w:val="28"/>
          <w:szCs w:val="36"/>
          <w:lang w:val="en-GB"/>
        </w:rPr>
      </w:pPr>
    </w:p>
    <w:p w:rsidR="00F9738D" w:rsidRPr="000E3098" w:rsidRDefault="00F9738D" w:rsidP="00D257EF">
      <w:pPr>
        <w:ind w:left="-426"/>
        <w:rPr>
          <w:rFonts w:ascii="Century Gothic" w:hAnsi="Century Gothic"/>
          <w:color w:val="FFFFFF" w:themeColor="background1"/>
          <w:sz w:val="28"/>
          <w:lang w:val="en-GB"/>
        </w:rPr>
      </w:pPr>
    </w:p>
    <w:p w:rsidR="00874D1D" w:rsidRPr="000E3098" w:rsidRDefault="00BC009C" w:rsidP="00D257EF">
      <w:pPr>
        <w:pStyle w:val="Sansinterligne"/>
        <w:ind w:left="-426"/>
        <w:jc w:val="both"/>
        <w:rPr>
          <w:rFonts w:ascii="Century Gothic" w:hAnsi="Century Gothic"/>
          <w:color w:val="FFFFFF" w:themeColor="background1"/>
          <w:lang w:val="en-GB"/>
        </w:rPr>
      </w:pPr>
      <w:r>
        <w:rPr>
          <w:rFonts w:ascii="Century Gothic" w:hAnsi="Century Gothic"/>
          <w:noProof/>
          <w:color w:val="FFFFFF" w:themeColor="background1"/>
          <w:lang w:eastAsia="fr-CH"/>
        </w:rPr>
        <w:lastRenderedPageBreak/>
        <w:drawing>
          <wp:anchor distT="0" distB="0" distL="114300" distR="114300" simplePos="0" relativeHeight="251658240" behindDoc="0" locked="0" layoutInCell="1" allowOverlap="1">
            <wp:simplePos x="0" y="0"/>
            <wp:positionH relativeFrom="margin">
              <wp:posOffset>-255905</wp:posOffset>
            </wp:positionH>
            <wp:positionV relativeFrom="margin">
              <wp:posOffset>709295</wp:posOffset>
            </wp:positionV>
            <wp:extent cx="5753100" cy="7029450"/>
            <wp:effectExtent l="19050" t="0" r="0" b="0"/>
            <wp:wrapSquare wrapText="bothSides"/>
            <wp:docPr id="8" name="Image 8" descr="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reen"/>
                    <pic:cNvPicPr>
                      <a:picLocks noChangeAspect="1" noChangeArrowheads="1"/>
                    </pic:cNvPicPr>
                  </pic:nvPicPr>
                  <pic:blipFill>
                    <a:blip r:embed="rId13"/>
                    <a:srcRect/>
                    <a:stretch>
                      <a:fillRect/>
                    </a:stretch>
                  </pic:blipFill>
                  <pic:spPr bwMode="auto">
                    <a:xfrm>
                      <a:off x="0" y="0"/>
                      <a:ext cx="5753100" cy="7029450"/>
                    </a:xfrm>
                    <a:prstGeom prst="rect">
                      <a:avLst/>
                    </a:prstGeom>
                    <a:noFill/>
                    <a:ln w="9525">
                      <a:noFill/>
                      <a:miter lim="800000"/>
                      <a:headEnd/>
                      <a:tailEnd/>
                    </a:ln>
                  </pic:spPr>
                </pic:pic>
              </a:graphicData>
            </a:graphic>
          </wp:anchor>
        </w:drawing>
      </w:r>
    </w:p>
    <w:sectPr w:rsidR="00874D1D" w:rsidRPr="000E3098" w:rsidSect="00B55AEC">
      <w:headerReference w:type="even" r:id="rId14"/>
      <w:headerReference w:type="default" r:id="rId15"/>
      <w:footerReference w:type="even" r:id="rId16"/>
      <w:footerReference w:type="default" r:id="rId17"/>
      <w:headerReference w:type="first" r:id="rId18"/>
      <w:footerReference w:type="first" r:id="rId19"/>
      <w:pgSz w:w="11906" w:h="16838" w:code="9"/>
      <w:pgMar w:top="1103" w:right="1276" w:bottom="1418" w:left="1843" w:header="708" w:footer="30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6E4E" w:rsidRDefault="00006E4E">
      <w:pPr>
        <w:spacing w:after="0" w:line="240" w:lineRule="auto"/>
      </w:pPr>
      <w:r>
        <w:separator/>
      </w:r>
    </w:p>
  </w:endnote>
  <w:endnote w:type="continuationSeparator" w:id="1">
    <w:p w:rsidR="00006E4E" w:rsidRDefault="00006E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charset w:val="80"/>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Times">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9C" w:rsidRDefault="00BC009C">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9C" w:rsidRPr="00BC009C" w:rsidRDefault="00BC009C" w:rsidP="00BC009C">
    <w:pPr>
      <w:pStyle w:val="Pieddepage"/>
      <w:ind w:left="420" w:firstLine="4536"/>
      <w:rPr>
        <w:rFonts w:ascii="Century Gothic" w:hAnsi="Century Gothic"/>
        <w:color w:val="FFFFFF" w:themeColor="background1"/>
      </w:rPr>
    </w:pPr>
    <w:r w:rsidRPr="00BC009C">
      <w:rPr>
        <w:rFonts w:ascii="Century Gothic" w:hAnsi="Century Gothic"/>
        <w:color w:val="FFFFFF" w:themeColor="background1"/>
      </w:rPr>
      <w:tab/>
      <w:t>Contact : press@ladoire.ch</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9C" w:rsidRDefault="00BC009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6E4E" w:rsidRDefault="00006E4E">
      <w:pPr>
        <w:spacing w:after="0" w:line="240" w:lineRule="auto"/>
      </w:pPr>
      <w:r>
        <w:separator/>
      </w:r>
    </w:p>
  </w:footnote>
  <w:footnote w:type="continuationSeparator" w:id="1">
    <w:p w:rsidR="00006E4E" w:rsidRDefault="00006E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9C" w:rsidRDefault="00BC009C">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5F2C" w:rsidRPr="00FB1011" w:rsidRDefault="007A4B38" w:rsidP="00B50191">
    <w:pPr>
      <w:pStyle w:val="En-tte"/>
      <w:tabs>
        <w:tab w:val="clear" w:pos="4536"/>
        <w:tab w:val="left" w:pos="2391"/>
        <w:tab w:val="right" w:pos="8787"/>
      </w:tabs>
      <w:jc w:val="center"/>
      <w:rPr>
        <w:rFonts w:ascii="Century Gothic" w:hAnsi="Century Gothic"/>
        <w:b/>
        <w:color w:val="FFFFFF" w:themeColor="background1"/>
        <w:sz w:val="20"/>
        <w:szCs w:val="20"/>
      </w:rPr>
    </w:pPr>
    <w:r w:rsidRPr="007A4B38">
      <w:rPr>
        <w:rFonts w:ascii="Century Gothic" w:hAnsi="Century Gothic"/>
        <w:b/>
        <w:noProof/>
        <w:color w:val="FFFFFF" w:themeColor="background1"/>
        <w:sz w:val="20"/>
        <w:szCs w:val="20"/>
        <w:lang w:eastAsia="fr-CH"/>
      </w:rPr>
      <w:drawing>
        <wp:anchor distT="0" distB="0" distL="114300" distR="114300" simplePos="0" relativeHeight="251657216" behindDoc="0" locked="0" layoutInCell="1" allowOverlap="1">
          <wp:simplePos x="0" y="0"/>
          <wp:positionH relativeFrom="column">
            <wp:posOffset>-801397</wp:posOffset>
          </wp:positionH>
          <wp:positionV relativeFrom="paragraph">
            <wp:posOffset>-211041</wp:posOffset>
          </wp:positionV>
          <wp:extent cx="1714334" cy="182880"/>
          <wp:effectExtent l="19050" t="0" r="166" b="0"/>
          <wp:wrapNone/>
          <wp:docPr id="19" name="Image 15" descr="ladoire_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doire_trans.png"/>
                  <pic:cNvPicPr/>
                </pic:nvPicPr>
                <pic:blipFill>
                  <a:blip r:embed="rId1"/>
                  <a:stretch>
                    <a:fillRect/>
                  </a:stretch>
                </pic:blipFill>
                <pic:spPr>
                  <a:xfrm>
                    <a:off x="0" y="0"/>
                    <a:ext cx="1714334" cy="182880"/>
                  </a:xfrm>
                  <a:prstGeom prst="rect">
                    <a:avLst/>
                  </a:prstGeom>
                </pic:spPr>
              </pic:pic>
            </a:graphicData>
          </a:graphic>
        </wp:anchor>
      </w:drawing>
    </w:r>
    <w:r w:rsidR="00865F2C" w:rsidRPr="00FB1011">
      <w:rPr>
        <w:rFonts w:ascii="Century Gothic" w:hAnsi="Century Gothic"/>
        <w:b/>
        <w:color w:val="FFFFFF" w:themeColor="background1"/>
        <w:sz w:val="20"/>
        <w:szCs w:val="20"/>
      </w:rPr>
      <w:t>Press Release</w:t>
    </w:r>
    <w:r w:rsidR="00F9738D">
      <w:rPr>
        <w:rFonts w:ascii="Century Gothic" w:hAnsi="Century Gothic"/>
        <w:b/>
        <w:color w:val="FFFFFF" w:themeColor="background1"/>
        <w:sz w:val="20"/>
        <w:szCs w:val="20"/>
      </w:rPr>
      <w:t xml:space="preserve"> 2011.06.09</w:t>
    </w:r>
    <w:r w:rsidR="00865F2C" w:rsidRPr="00FB1011">
      <w:rPr>
        <w:rFonts w:ascii="Century Gothic" w:hAnsi="Century Gothic"/>
        <w:b/>
        <w:color w:val="FFFFFF" w:themeColor="background1"/>
        <w:sz w:val="20"/>
        <w:szCs w:val="20"/>
      </w:rPr>
      <w:tab/>
    </w:r>
    <w:r w:rsidR="008A2E9F">
      <w:rPr>
        <w:rFonts w:ascii="Century Gothic" w:hAnsi="Century Gothic"/>
        <w:b/>
        <w:noProof/>
        <w:color w:val="FFFFFF" w:themeColor="background1"/>
        <w:sz w:val="20"/>
        <w:szCs w:val="20"/>
        <w:lang w:eastAsia="fr-CH"/>
      </w:rPr>
      <w:pict>
        <v:rect id="_x0000_s2051" style="position:absolute;left:0;text-align:left;margin-left:-176.2pt;margin-top:-63.95pt;width:863.2pt;height:1180.2pt;z-index:-251658240;mso-position-horizontal-relative:text;mso-position-vertical-relative:text" fillcolor="black [3213]"/>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09C" w:rsidRDefault="00BC009C">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5pt;height:45.75pt" o:bullet="t">
        <v:imagedata r:id="rId1" o:title="" grayscale="t"/>
      </v:shape>
    </w:pict>
  </w:numPicBullet>
  <w:abstractNum w:abstractNumId="0">
    <w:nsid w:val="00000005"/>
    <w:multiLevelType w:val="multilevel"/>
    <w:tmpl w:val="00000005"/>
    <w:lvl w:ilvl="0">
      <w:start w:val="1"/>
      <w:numFmt w:val="bullet"/>
      <w:lvlText w:val=""/>
      <w:lvlJc w:val="left"/>
      <w:pPr>
        <w:tabs>
          <w:tab w:val="num" w:pos="720"/>
        </w:tabs>
        <w:ind w:left="720" w:hanging="360"/>
      </w:pPr>
      <w:rPr>
        <w:rFonts w:ascii="Symbol" w:hAnsi="Symbol" w:cs="Wingdings 2"/>
        <w:sz w:val="18"/>
        <w:szCs w:val="18"/>
      </w:rPr>
    </w:lvl>
    <w:lvl w:ilvl="1">
      <w:start w:val="1"/>
      <w:numFmt w:val="bullet"/>
      <w:lvlText w:val=""/>
      <w:lvlJc w:val="left"/>
      <w:pPr>
        <w:tabs>
          <w:tab w:val="num" w:pos="1080"/>
        </w:tabs>
        <w:ind w:left="1080" w:hanging="360"/>
      </w:pPr>
      <w:rPr>
        <w:rFonts w:ascii="Wingdings 2" w:hAnsi="Wingdings 2" w:cs="Wingdings 2"/>
        <w:sz w:val="18"/>
        <w:szCs w:val="18"/>
      </w:rPr>
    </w:lvl>
    <w:lvl w:ilvl="2">
      <w:start w:val="1"/>
      <w:numFmt w:val="bullet"/>
      <w:lvlText w:val="■"/>
      <w:lvlJc w:val="left"/>
      <w:pPr>
        <w:tabs>
          <w:tab w:val="num" w:pos="1440"/>
        </w:tabs>
        <w:ind w:left="1440" w:hanging="360"/>
      </w:pPr>
      <w:rPr>
        <w:rFonts w:ascii="StarSymbol" w:hAnsi="StarSymbol" w:cs="Wingdings 2"/>
        <w:sz w:val="18"/>
        <w:szCs w:val="18"/>
      </w:rPr>
    </w:lvl>
    <w:lvl w:ilvl="3">
      <w:start w:val="1"/>
      <w:numFmt w:val="bullet"/>
      <w:lvlText w:val=""/>
      <w:lvlJc w:val="left"/>
      <w:pPr>
        <w:tabs>
          <w:tab w:val="num" w:pos="1800"/>
        </w:tabs>
        <w:ind w:left="1800" w:hanging="360"/>
      </w:pPr>
      <w:rPr>
        <w:rFonts w:ascii="Wingdings" w:hAnsi="Wingdings" w:cs="Wingdings 2"/>
        <w:sz w:val="18"/>
        <w:szCs w:val="18"/>
      </w:rPr>
    </w:lvl>
    <w:lvl w:ilvl="4">
      <w:start w:val="1"/>
      <w:numFmt w:val="bullet"/>
      <w:lvlText w:val=""/>
      <w:lvlJc w:val="left"/>
      <w:pPr>
        <w:tabs>
          <w:tab w:val="num" w:pos="2160"/>
        </w:tabs>
        <w:ind w:left="2160" w:hanging="360"/>
      </w:pPr>
      <w:rPr>
        <w:rFonts w:ascii="Wingdings 2" w:hAnsi="Wingdings 2" w:cs="Wingdings 2"/>
        <w:sz w:val="18"/>
        <w:szCs w:val="18"/>
      </w:rPr>
    </w:lvl>
    <w:lvl w:ilvl="5">
      <w:start w:val="1"/>
      <w:numFmt w:val="bullet"/>
      <w:lvlText w:val="■"/>
      <w:lvlJc w:val="left"/>
      <w:pPr>
        <w:tabs>
          <w:tab w:val="num" w:pos="2520"/>
        </w:tabs>
        <w:ind w:left="2520" w:hanging="360"/>
      </w:pPr>
      <w:rPr>
        <w:rFonts w:ascii="StarSymbol" w:hAnsi="StarSymbol" w:cs="Wingdings 2"/>
        <w:sz w:val="18"/>
        <w:szCs w:val="18"/>
      </w:rPr>
    </w:lvl>
    <w:lvl w:ilvl="6">
      <w:start w:val="1"/>
      <w:numFmt w:val="bullet"/>
      <w:lvlText w:val=""/>
      <w:lvlJc w:val="left"/>
      <w:pPr>
        <w:tabs>
          <w:tab w:val="num" w:pos="2880"/>
        </w:tabs>
        <w:ind w:left="2880" w:hanging="360"/>
      </w:pPr>
      <w:rPr>
        <w:rFonts w:ascii="Wingdings" w:hAnsi="Wingdings" w:cs="Wingdings 2"/>
        <w:sz w:val="18"/>
        <w:szCs w:val="18"/>
      </w:rPr>
    </w:lvl>
    <w:lvl w:ilvl="7">
      <w:start w:val="1"/>
      <w:numFmt w:val="bullet"/>
      <w:lvlText w:val=""/>
      <w:lvlJc w:val="left"/>
      <w:pPr>
        <w:tabs>
          <w:tab w:val="num" w:pos="3240"/>
        </w:tabs>
        <w:ind w:left="3240" w:hanging="360"/>
      </w:pPr>
      <w:rPr>
        <w:rFonts w:ascii="Wingdings 2" w:hAnsi="Wingdings 2" w:cs="Wingdings 2"/>
        <w:sz w:val="18"/>
        <w:szCs w:val="18"/>
      </w:rPr>
    </w:lvl>
    <w:lvl w:ilvl="8">
      <w:start w:val="1"/>
      <w:numFmt w:val="bullet"/>
      <w:lvlText w:val="■"/>
      <w:lvlJc w:val="left"/>
      <w:pPr>
        <w:tabs>
          <w:tab w:val="num" w:pos="3600"/>
        </w:tabs>
        <w:ind w:left="3600" w:hanging="360"/>
      </w:pPr>
      <w:rPr>
        <w:rFonts w:ascii="StarSymbol" w:hAnsi="StarSymbol" w:cs="Wingdings 2"/>
        <w:sz w:val="18"/>
        <w:szCs w:val="18"/>
      </w:rPr>
    </w:lvl>
  </w:abstractNum>
  <w:abstractNum w:abstractNumId="1">
    <w:nsid w:val="0C4C6A1C"/>
    <w:multiLevelType w:val="hybridMultilevel"/>
    <w:tmpl w:val="0ACEC940"/>
    <w:lvl w:ilvl="0" w:tplc="83420A08">
      <w:start w:val="1"/>
      <w:numFmt w:val="bullet"/>
      <w:lvlText w:val=""/>
      <w:lvlJc w:val="left"/>
      <w:pPr>
        <w:ind w:left="720" w:hanging="360"/>
      </w:pPr>
      <w:rPr>
        <w:rFonts w:ascii="Symbol" w:hAnsi="Symbol" w:hint="default"/>
      </w:rPr>
    </w:lvl>
    <w:lvl w:ilvl="1" w:tplc="151C48C8" w:tentative="1">
      <w:start w:val="1"/>
      <w:numFmt w:val="bullet"/>
      <w:lvlText w:val="o"/>
      <w:lvlJc w:val="left"/>
      <w:pPr>
        <w:ind w:left="1440" w:hanging="360"/>
      </w:pPr>
      <w:rPr>
        <w:rFonts w:ascii="Courier New" w:hAnsi="Courier New" w:cs="Courier New" w:hint="default"/>
      </w:rPr>
    </w:lvl>
    <w:lvl w:ilvl="2" w:tplc="B484C2EC" w:tentative="1">
      <w:start w:val="1"/>
      <w:numFmt w:val="bullet"/>
      <w:lvlText w:val=""/>
      <w:lvlJc w:val="left"/>
      <w:pPr>
        <w:ind w:left="2160" w:hanging="360"/>
      </w:pPr>
      <w:rPr>
        <w:rFonts w:ascii="Wingdings" w:hAnsi="Wingdings" w:hint="default"/>
      </w:rPr>
    </w:lvl>
    <w:lvl w:ilvl="3" w:tplc="6ECC0660" w:tentative="1">
      <w:start w:val="1"/>
      <w:numFmt w:val="bullet"/>
      <w:lvlText w:val=""/>
      <w:lvlJc w:val="left"/>
      <w:pPr>
        <w:ind w:left="2880" w:hanging="360"/>
      </w:pPr>
      <w:rPr>
        <w:rFonts w:ascii="Symbol" w:hAnsi="Symbol" w:hint="default"/>
      </w:rPr>
    </w:lvl>
    <w:lvl w:ilvl="4" w:tplc="0CE89B1E" w:tentative="1">
      <w:start w:val="1"/>
      <w:numFmt w:val="bullet"/>
      <w:lvlText w:val="o"/>
      <w:lvlJc w:val="left"/>
      <w:pPr>
        <w:ind w:left="3600" w:hanging="360"/>
      </w:pPr>
      <w:rPr>
        <w:rFonts w:ascii="Courier New" w:hAnsi="Courier New" w:cs="Courier New" w:hint="default"/>
      </w:rPr>
    </w:lvl>
    <w:lvl w:ilvl="5" w:tplc="385C9830" w:tentative="1">
      <w:start w:val="1"/>
      <w:numFmt w:val="bullet"/>
      <w:lvlText w:val=""/>
      <w:lvlJc w:val="left"/>
      <w:pPr>
        <w:ind w:left="4320" w:hanging="360"/>
      </w:pPr>
      <w:rPr>
        <w:rFonts w:ascii="Wingdings" w:hAnsi="Wingdings" w:hint="default"/>
      </w:rPr>
    </w:lvl>
    <w:lvl w:ilvl="6" w:tplc="16AE8A02" w:tentative="1">
      <w:start w:val="1"/>
      <w:numFmt w:val="bullet"/>
      <w:lvlText w:val=""/>
      <w:lvlJc w:val="left"/>
      <w:pPr>
        <w:ind w:left="5040" w:hanging="360"/>
      </w:pPr>
      <w:rPr>
        <w:rFonts w:ascii="Symbol" w:hAnsi="Symbol" w:hint="default"/>
      </w:rPr>
    </w:lvl>
    <w:lvl w:ilvl="7" w:tplc="093EDB40" w:tentative="1">
      <w:start w:val="1"/>
      <w:numFmt w:val="bullet"/>
      <w:lvlText w:val="o"/>
      <w:lvlJc w:val="left"/>
      <w:pPr>
        <w:ind w:left="5760" w:hanging="360"/>
      </w:pPr>
      <w:rPr>
        <w:rFonts w:ascii="Courier New" w:hAnsi="Courier New" w:cs="Courier New" w:hint="default"/>
      </w:rPr>
    </w:lvl>
    <w:lvl w:ilvl="8" w:tplc="BED0CEAC" w:tentative="1">
      <w:start w:val="1"/>
      <w:numFmt w:val="bullet"/>
      <w:lvlText w:val=""/>
      <w:lvlJc w:val="left"/>
      <w:pPr>
        <w:ind w:left="6480" w:hanging="360"/>
      </w:pPr>
      <w:rPr>
        <w:rFonts w:ascii="Wingdings" w:hAnsi="Wingdings" w:hint="default"/>
      </w:rPr>
    </w:lvl>
  </w:abstractNum>
  <w:abstractNum w:abstractNumId="2">
    <w:nsid w:val="1B890FEE"/>
    <w:multiLevelType w:val="hybridMultilevel"/>
    <w:tmpl w:val="C5EEBCCE"/>
    <w:lvl w:ilvl="0" w:tplc="ED1854C8">
      <w:start w:val="1"/>
      <w:numFmt w:val="bullet"/>
      <w:lvlText w:val=""/>
      <w:lvlJc w:val="left"/>
      <w:pPr>
        <w:ind w:left="720" w:hanging="360"/>
      </w:pPr>
      <w:rPr>
        <w:rFonts w:ascii="Symbol" w:hAnsi="Symbol" w:hint="default"/>
      </w:rPr>
    </w:lvl>
    <w:lvl w:ilvl="1" w:tplc="DF569B32" w:tentative="1">
      <w:start w:val="1"/>
      <w:numFmt w:val="bullet"/>
      <w:lvlText w:val="o"/>
      <w:lvlJc w:val="left"/>
      <w:pPr>
        <w:ind w:left="1440" w:hanging="360"/>
      </w:pPr>
      <w:rPr>
        <w:rFonts w:ascii="Courier New" w:hAnsi="Courier New" w:cs="Courier New" w:hint="default"/>
      </w:rPr>
    </w:lvl>
    <w:lvl w:ilvl="2" w:tplc="619E772E" w:tentative="1">
      <w:start w:val="1"/>
      <w:numFmt w:val="bullet"/>
      <w:lvlText w:val=""/>
      <w:lvlJc w:val="left"/>
      <w:pPr>
        <w:ind w:left="2160" w:hanging="360"/>
      </w:pPr>
      <w:rPr>
        <w:rFonts w:ascii="Wingdings" w:hAnsi="Wingdings" w:hint="default"/>
      </w:rPr>
    </w:lvl>
    <w:lvl w:ilvl="3" w:tplc="BAE0D018" w:tentative="1">
      <w:start w:val="1"/>
      <w:numFmt w:val="bullet"/>
      <w:lvlText w:val=""/>
      <w:lvlJc w:val="left"/>
      <w:pPr>
        <w:ind w:left="2880" w:hanging="360"/>
      </w:pPr>
      <w:rPr>
        <w:rFonts w:ascii="Symbol" w:hAnsi="Symbol" w:hint="default"/>
      </w:rPr>
    </w:lvl>
    <w:lvl w:ilvl="4" w:tplc="E2B0351A" w:tentative="1">
      <w:start w:val="1"/>
      <w:numFmt w:val="bullet"/>
      <w:lvlText w:val="o"/>
      <w:lvlJc w:val="left"/>
      <w:pPr>
        <w:ind w:left="3600" w:hanging="360"/>
      </w:pPr>
      <w:rPr>
        <w:rFonts w:ascii="Courier New" w:hAnsi="Courier New" w:cs="Courier New" w:hint="default"/>
      </w:rPr>
    </w:lvl>
    <w:lvl w:ilvl="5" w:tplc="865285D6" w:tentative="1">
      <w:start w:val="1"/>
      <w:numFmt w:val="bullet"/>
      <w:lvlText w:val=""/>
      <w:lvlJc w:val="left"/>
      <w:pPr>
        <w:ind w:left="4320" w:hanging="360"/>
      </w:pPr>
      <w:rPr>
        <w:rFonts w:ascii="Wingdings" w:hAnsi="Wingdings" w:hint="default"/>
      </w:rPr>
    </w:lvl>
    <w:lvl w:ilvl="6" w:tplc="F7C6EF58" w:tentative="1">
      <w:start w:val="1"/>
      <w:numFmt w:val="bullet"/>
      <w:lvlText w:val=""/>
      <w:lvlJc w:val="left"/>
      <w:pPr>
        <w:ind w:left="5040" w:hanging="360"/>
      </w:pPr>
      <w:rPr>
        <w:rFonts w:ascii="Symbol" w:hAnsi="Symbol" w:hint="default"/>
      </w:rPr>
    </w:lvl>
    <w:lvl w:ilvl="7" w:tplc="A7B2D3C6" w:tentative="1">
      <w:start w:val="1"/>
      <w:numFmt w:val="bullet"/>
      <w:lvlText w:val="o"/>
      <w:lvlJc w:val="left"/>
      <w:pPr>
        <w:ind w:left="5760" w:hanging="360"/>
      </w:pPr>
      <w:rPr>
        <w:rFonts w:ascii="Courier New" w:hAnsi="Courier New" w:cs="Courier New" w:hint="default"/>
      </w:rPr>
    </w:lvl>
    <w:lvl w:ilvl="8" w:tplc="D17E4538" w:tentative="1">
      <w:start w:val="1"/>
      <w:numFmt w:val="bullet"/>
      <w:lvlText w:val=""/>
      <w:lvlJc w:val="left"/>
      <w:pPr>
        <w:ind w:left="6480" w:hanging="360"/>
      </w:pPr>
      <w:rPr>
        <w:rFonts w:ascii="Wingdings" w:hAnsi="Wingdings" w:hint="default"/>
      </w:rPr>
    </w:lvl>
  </w:abstractNum>
  <w:abstractNum w:abstractNumId="3">
    <w:nsid w:val="1EBD6D50"/>
    <w:multiLevelType w:val="hybridMultilevel"/>
    <w:tmpl w:val="C7CA28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nsid w:val="289D476A"/>
    <w:multiLevelType w:val="hybridMultilevel"/>
    <w:tmpl w:val="04B4DC3E"/>
    <w:lvl w:ilvl="0" w:tplc="089A4F1C">
      <w:start w:val="1"/>
      <w:numFmt w:val="bullet"/>
      <w:lvlText w:val=""/>
      <w:lvlJc w:val="left"/>
      <w:pPr>
        <w:ind w:left="720" w:hanging="360"/>
      </w:pPr>
      <w:rPr>
        <w:rFonts w:ascii="Symbol" w:hAnsi="Symbol" w:hint="default"/>
      </w:rPr>
    </w:lvl>
    <w:lvl w:ilvl="1" w:tplc="55DE892C" w:tentative="1">
      <w:start w:val="1"/>
      <w:numFmt w:val="bullet"/>
      <w:lvlText w:val="o"/>
      <w:lvlJc w:val="left"/>
      <w:pPr>
        <w:ind w:left="1440" w:hanging="360"/>
      </w:pPr>
      <w:rPr>
        <w:rFonts w:ascii="Courier New" w:hAnsi="Courier New" w:cs="Courier New" w:hint="default"/>
      </w:rPr>
    </w:lvl>
    <w:lvl w:ilvl="2" w:tplc="F310441C" w:tentative="1">
      <w:start w:val="1"/>
      <w:numFmt w:val="bullet"/>
      <w:lvlText w:val=""/>
      <w:lvlJc w:val="left"/>
      <w:pPr>
        <w:ind w:left="2160" w:hanging="360"/>
      </w:pPr>
      <w:rPr>
        <w:rFonts w:ascii="Wingdings" w:hAnsi="Wingdings" w:hint="default"/>
      </w:rPr>
    </w:lvl>
    <w:lvl w:ilvl="3" w:tplc="6510B5DA" w:tentative="1">
      <w:start w:val="1"/>
      <w:numFmt w:val="bullet"/>
      <w:lvlText w:val=""/>
      <w:lvlJc w:val="left"/>
      <w:pPr>
        <w:ind w:left="2880" w:hanging="360"/>
      </w:pPr>
      <w:rPr>
        <w:rFonts w:ascii="Symbol" w:hAnsi="Symbol" w:hint="default"/>
      </w:rPr>
    </w:lvl>
    <w:lvl w:ilvl="4" w:tplc="FACE67A4" w:tentative="1">
      <w:start w:val="1"/>
      <w:numFmt w:val="bullet"/>
      <w:lvlText w:val="o"/>
      <w:lvlJc w:val="left"/>
      <w:pPr>
        <w:ind w:left="3600" w:hanging="360"/>
      </w:pPr>
      <w:rPr>
        <w:rFonts w:ascii="Courier New" w:hAnsi="Courier New" w:cs="Courier New" w:hint="default"/>
      </w:rPr>
    </w:lvl>
    <w:lvl w:ilvl="5" w:tplc="67D2560A" w:tentative="1">
      <w:start w:val="1"/>
      <w:numFmt w:val="bullet"/>
      <w:lvlText w:val=""/>
      <w:lvlJc w:val="left"/>
      <w:pPr>
        <w:ind w:left="4320" w:hanging="360"/>
      </w:pPr>
      <w:rPr>
        <w:rFonts w:ascii="Wingdings" w:hAnsi="Wingdings" w:hint="default"/>
      </w:rPr>
    </w:lvl>
    <w:lvl w:ilvl="6" w:tplc="112288DE" w:tentative="1">
      <w:start w:val="1"/>
      <w:numFmt w:val="bullet"/>
      <w:lvlText w:val=""/>
      <w:lvlJc w:val="left"/>
      <w:pPr>
        <w:ind w:left="5040" w:hanging="360"/>
      </w:pPr>
      <w:rPr>
        <w:rFonts w:ascii="Symbol" w:hAnsi="Symbol" w:hint="default"/>
      </w:rPr>
    </w:lvl>
    <w:lvl w:ilvl="7" w:tplc="13E6D5BA" w:tentative="1">
      <w:start w:val="1"/>
      <w:numFmt w:val="bullet"/>
      <w:lvlText w:val="o"/>
      <w:lvlJc w:val="left"/>
      <w:pPr>
        <w:ind w:left="5760" w:hanging="360"/>
      </w:pPr>
      <w:rPr>
        <w:rFonts w:ascii="Courier New" w:hAnsi="Courier New" w:cs="Courier New" w:hint="default"/>
      </w:rPr>
    </w:lvl>
    <w:lvl w:ilvl="8" w:tplc="BCAC89A6" w:tentative="1">
      <w:start w:val="1"/>
      <w:numFmt w:val="bullet"/>
      <w:lvlText w:val=""/>
      <w:lvlJc w:val="left"/>
      <w:pPr>
        <w:ind w:left="6480" w:hanging="360"/>
      </w:pPr>
      <w:rPr>
        <w:rFonts w:ascii="Wingdings" w:hAnsi="Wingdings" w:hint="default"/>
      </w:rPr>
    </w:lvl>
  </w:abstractNum>
  <w:abstractNum w:abstractNumId="5">
    <w:nsid w:val="2E761A89"/>
    <w:multiLevelType w:val="hybridMultilevel"/>
    <w:tmpl w:val="828A5C1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nsid w:val="32581381"/>
    <w:multiLevelType w:val="hybridMultilevel"/>
    <w:tmpl w:val="E55ED8FE"/>
    <w:lvl w:ilvl="0" w:tplc="AED6F696">
      <w:start w:val="1"/>
      <w:numFmt w:val="bullet"/>
      <w:lvlText w:val=""/>
      <w:lvlJc w:val="left"/>
      <w:pPr>
        <w:ind w:left="720" w:hanging="360"/>
      </w:pPr>
      <w:rPr>
        <w:rFonts w:ascii="Symbol" w:hAnsi="Symbol" w:hint="default"/>
      </w:rPr>
    </w:lvl>
    <w:lvl w:ilvl="1" w:tplc="A2E0F946" w:tentative="1">
      <w:start w:val="1"/>
      <w:numFmt w:val="bullet"/>
      <w:lvlText w:val="o"/>
      <w:lvlJc w:val="left"/>
      <w:pPr>
        <w:ind w:left="1440" w:hanging="360"/>
      </w:pPr>
      <w:rPr>
        <w:rFonts w:ascii="Courier New" w:hAnsi="Courier New" w:cs="Courier New" w:hint="default"/>
      </w:rPr>
    </w:lvl>
    <w:lvl w:ilvl="2" w:tplc="9B5EEB58" w:tentative="1">
      <w:start w:val="1"/>
      <w:numFmt w:val="bullet"/>
      <w:lvlText w:val=""/>
      <w:lvlJc w:val="left"/>
      <w:pPr>
        <w:ind w:left="2160" w:hanging="360"/>
      </w:pPr>
      <w:rPr>
        <w:rFonts w:ascii="Wingdings" w:hAnsi="Wingdings" w:hint="default"/>
      </w:rPr>
    </w:lvl>
    <w:lvl w:ilvl="3" w:tplc="4DB0E626" w:tentative="1">
      <w:start w:val="1"/>
      <w:numFmt w:val="bullet"/>
      <w:lvlText w:val=""/>
      <w:lvlJc w:val="left"/>
      <w:pPr>
        <w:ind w:left="2880" w:hanging="360"/>
      </w:pPr>
      <w:rPr>
        <w:rFonts w:ascii="Symbol" w:hAnsi="Symbol" w:hint="default"/>
      </w:rPr>
    </w:lvl>
    <w:lvl w:ilvl="4" w:tplc="D988E168" w:tentative="1">
      <w:start w:val="1"/>
      <w:numFmt w:val="bullet"/>
      <w:lvlText w:val="o"/>
      <w:lvlJc w:val="left"/>
      <w:pPr>
        <w:ind w:left="3600" w:hanging="360"/>
      </w:pPr>
      <w:rPr>
        <w:rFonts w:ascii="Courier New" w:hAnsi="Courier New" w:cs="Courier New" w:hint="default"/>
      </w:rPr>
    </w:lvl>
    <w:lvl w:ilvl="5" w:tplc="0C902CC8" w:tentative="1">
      <w:start w:val="1"/>
      <w:numFmt w:val="bullet"/>
      <w:lvlText w:val=""/>
      <w:lvlJc w:val="left"/>
      <w:pPr>
        <w:ind w:left="4320" w:hanging="360"/>
      </w:pPr>
      <w:rPr>
        <w:rFonts w:ascii="Wingdings" w:hAnsi="Wingdings" w:hint="default"/>
      </w:rPr>
    </w:lvl>
    <w:lvl w:ilvl="6" w:tplc="699289E6" w:tentative="1">
      <w:start w:val="1"/>
      <w:numFmt w:val="bullet"/>
      <w:lvlText w:val=""/>
      <w:lvlJc w:val="left"/>
      <w:pPr>
        <w:ind w:left="5040" w:hanging="360"/>
      </w:pPr>
      <w:rPr>
        <w:rFonts w:ascii="Symbol" w:hAnsi="Symbol" w:hint="default"/>
      </w:rPr>
    </w:lvl>
    <w:lvl w:ilvl="7" w:tplc="BE509F28" w:tentative="1">
      <w:start w:val="1"/>
      <w:numFmt w:val="bullet"/>
      <w:lvlText w:val="o"/>
      <w:lvlJc w:val="left"/>
      <w:pPr>
        <w:ind w:left="5760" w:hanging="360"/>
      </w:pPr>
      <w:rPr>
        <w:rFonts w:ascii="Courier New" w:hAnsi="Courier New" w:cs="Courier New" w:hint="default"/>
      </w:rPr>
    </w:lvl>
    <w:lvl w:ilvl="8" w:tplc="29DE8ED8" w:tentative="1">
      <w:start w:val="1"/>
      <w:numFmt w:val="bullet"/>
      <w:lvlText w:val=""/>
      <w:lvlJc w:val="left"/>
      <w:pPr>
        <w:ind w:left="6480" w:hanging="360"/>
      </w:pPr>
      <w:rPr>
        <w:rFonts w:ascii="Wingdings" w:hAnsi="Wingdings" w:hint="default"/>
      </w:rPr>
    </w:lvl>
  </w:abstractNum>
  <w:abstractNum w:abstractNumId="7">
    <w:nsid w:val="40966A19"/>
    <w:multiLevelType w:val="hybridMultilevel"/>
    <w:tmpl w:val="27FA012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nsid w:val="56803E6A"/>
    <w:multiLevelType w:val="hybridMultilevel"/>
    <w:tmpl w:val="4544C36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nsid w:val="594F6253"/>
    <w:multiLevelType w:val="hybridMultilevel"/>
    <w:tmpl w:val="B566ABF0"/>
    <w:lvl w:ilvl="0" w:tplc="601C87CC">
      <w:start w:val="1"/>
      <w:numFmt w:val="bullet"/>
      <w:lvlText w:val=""/>
      <w:lvlJc w:val="left"/>
      <w:pPr>
        <w:ind w:left="720" w:hanging="360"/>
      </w:pPr>
      <w:rPr>
        <w:rFonts w:ascii="Symbol" w:hAnsi="Symbol" w:hint="default"/>
      </w:rPr>
    </w:lvl>
    <w:lvl w:ilvl="1" w:tplc="27B2359C" w:tentative="1">
      <w:start w:val="1"/>
      <w:numFmt w:val="bullet"/>
      <w:lvlText w:val="o"/>
      <w:lvlJc w:val="left"/>
      <w:pPr>
        <w:ind w:left="1440" w:hanging="360"/>
      </w:pPr>
      <w:rPr>
        <w:rFonts w:ascii="Courier New" w:hAnsi="Courier New" w:cs="Courier New" w:hint="default"/>
      </w:rPr>
    </w:lvl>
    <w:lvl w:ilvl="2" w:tplc="1564E892" w:tentative="1">
      <w:start w:val="1"/>
      <w:numFmt w:val="bullet"/>
      <w:lvlText w:val=""/>
      <w:lvlJc w:val="left"/>
      <w:pPr>
        <w:ind w:left="2160" w:hanging="360"/>
      </w:pPr>
      <w:rPr>
        <w:rFonts w:ascii="Wingdings" w:hAnsi="Wingdings" w:hint="default"/>
      </w:rPr>
    </w:lvl>
    <w:lvl w:ilvl="3" w:tplc="A8F40AE4" w:tentative="1">
      <w:start w:val="1"/>
      <w:numFmt w:val="bullet"/>
      <w:lvlText w:val=""/>
      <w:lvlJc w:val="left"/>
      <w:pPr>
        <w:ind w:left="2880" w:hanging="360"/>
      </w:pPr>
      <w:rPr>
        <w:rFonts w:ascii="Symbol" w:hAnsi="Symbol" w:hint="default"/>
      </w:rPr>
    </w:lvl>
    <w:lvl w:ilvl="4" w:tplc="2D9C0040" w:tentative="1">
      <w:start w:val="1"/>
      <w:numFmt w:val="bullet"/>
      <w:lvlText w:val="o"/>
      <w:lvlJc w:val="left"/>
      <w:pPr>
        <w:ind w:left="3600" w:hanging="360"/>
      </w:pPr>
      <w:rPr>
        <w:rFonts w:ascii="Courier New" w:hAnsi="Courier New" w:cs="Courier New" w:hint="default"/>
      </w:rPr>
    </w:lvl>
    <w:lvl w:ilvl="5" w:tplc="0740A02C" w:tentative="1">
      <w:start w:val="1"/>
      <w:numFmt w:val="bullet"/>
      <w:lvlText w:val=""/>
      <w:lvlJc w:val="left"/>
      <w:pPr>
        <w:ind w:left="4320" w:hanging="360"/>
      </w:pPr>
      <w:rPr>
        <w:rFonts w:ascii="Wingdings" w:hAnsi="Wingdings" w:hint="default"/>
      </w:rPr>
    </w:lvl>
    <w:lvl w:ilvl="6" w:tplc="3C68B15C" w:tentative="1">
      <w:start w:val="1"/>
      <w:numFmt w:val="bullet"/>
      <w:lvlText w:val=""/>
      <w:lvlJc w:val="left"/>
      <w:pPr>
        <w:ind w:left="5040" w:hanging="360"/>
      </w:pPr>
      <w:rPr>
        <w:rFonts w:ascii="Symbol" w:hAnsi="Symbol" w:hint="default"/>
      </w:rPr>
    </w:lvl>
    <w:lvl w:ilvl="7" w:tplc="C1567A92" w:tentative="1">
      <w:start w:val="1"/>
      <w:numFmt w:val="bullet"/>
      <w:lvlText w:val="o"/>
      <w:lvlJc w:val="left"/>
      <w:pPr>
        <w:ind w:left="5760" w:hanging="360"/>
      </w:pPr>
      <w:rPr>
        <w:rFonts w:ascii="Courier New" w:hAnsi="Courier New" w:cs="Courier New" w:hint="default"/>
      </w:rPr>
    </w:lvl>
    <w:lvl w:ilvl="8" w:tplc="8F32E1EC" w:tentative="1">
      <w:start w:val="1"/>
      <w:numFmt w:val="bullet"/>
      <w:lvlText w:val=""/>
      <w:lvlJc w:val="left"/>
      <w:pPr>
        <w:ind w:left="6480" w:hanging="360"/>
      </w:pPr>
      <w:rPr>
        <w:rFonts w:ascii="Wingdings" w:hAnsi="Wingdings" w:hint="default"/>
      </w:rPr>
    </w:lvl>
  </w:abstractNum>
  <w:abstractNum w:abstractNumId="10">
    <w:nsid w:val="5E151B35"/>
    <w:multiLevelType w:val="hybridMultilevel"/>
    <w:tmpl w:val="CFF2301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nsid w:val="67422924"/>
    <w:multiLevelType w:val="hybridMultilevel"/>
    <w:tmpl w:val="093235EC"/>
    <w:lvl w:ilvl="0" w:tplc="A8100450">
      <w:start w:val="1"/>
      <w:numFmt w:val="bullet"/>
      <w:lvlText w:val=""/>
      <w:lvlJc w:val="left"/>
      <w:pPr>
        <w:ind w:left="720" w:hanging="360"/>
      </w:pPr>
      <w:rPr>
        <w:rFonts w:ascii="Symbol" w:hAnsi="Symbol" w:hint="default"/>
      </w:rPr>
    </w:lvl>
    <w:lvl w:ilvl="1" w:tplc="DA04811A" w:tentative="1">
      <w:start w:val="1"/>
      <w:numFmt w:val="bullet"/>
      <w:lvlText w:val="o"/>
      <w:lvlJc w:val="left"/>
      <w:pPr>
        <w:ind w:left="1440" w:hanging="360"/>
      </w:pPr>
      <w:rPr>
        <w:rFonts w:ascii="Courier New" w:hAnsi="Courier New" w:cs="Courier New" w:hint="default"/>
      </w:rPr>
    </w:lvl>
    <w:lvl w:ilvl="2" w:tplc="4E163288" w:tentative="1">
      <w:start w:val="1"/>
      <w:numFmt w:val="bullet"/>
      <w:lvlText w:val=""/>
      <w:lvlJc w:val="left"/>
      <w:pPr>
        <w:ind w:left="2160" w:hanging="360"/>
      </w:pPr>
      <w:rPr>
        <w:rFonts w:ascii="Wingdings" w:hAnsi="Wingdings" w:hint="default"/>
      </w:rPr>
    </w:lvl>
    <w:lvl w:ilvl="3" w:tplc="06FC6542" w:tentative="1">
      <w:start w:val="1"/>
      <w:numFmt w:val="bullet"/>
      <w:lvlText w:val=""/>
      <w:lvlJc w:val="left"/>
      <w:pPr>
        <w:ind w:left="2880" w:hanging="360"/>
      </w:pPr>
      <w:rPr>
        <w:rFonts w:ascii="Symbol" w:hAnsi="Symbol" w:hint="default"/>
      </w:rPr>
    </w:lvl>
    <w:lvl w:ilvl="4" w:tplc="140098A8" w:tentative="1">
      <w:start w:val="1"/>
      <w:numFmt w:val="bullet"/>
      <w:lvlText w:val="o"/>
      <w:lvlJc w:val="left"/>
      <w:pPr>
        <w:ind w:left="3600" w:hanging="360"/>
      </w:pPr>
      <w:rPr>
        <w:rFonts w:ascii="Courier New" w:hAnsi="Courier New" w:cs="Courier New" w:hint="default"/>
      </w:rPr>
    </w:lvl>
    <w:lvl w:ilvl="5" w:tplc="F9E2FB66" w:tentative="1">
      <w:start w:val="1"/>
      <w:numFmt w:val="bullet"/>
      <w:lvlText w:val=""/>
      <w:lvlJc w:val="left"/>
      <w:pPr>
        <w:ind w:left="4320" w:hanging="360"/>
      </w:pPr>
      <w:rPr>
        <w:rFonts w:ascii="Wingdings" w:hAnsi="Wingdings" w:hint="default"/>
      </w:rPr>
    </w:lvl>
    <w:lvl w:ilvl="6" w:tplc="2E7A7F76" w:tentative="1">
      <w:start w:val="1"/>
      <w:numFmt w:val="bullet"/>
      <w:lvlText w:val=""/>
      <w:lvlJc w:val="left"/>
      <w:pPr>
        <w:ind w:left="5040" w:hanging="360"/>
      </w:pPr>
      <w:rPr>
        <w:rFonts w:ascii="Symbol" w:hAnsi="Symbol" w:hint="default"/>
      </w:rPr>
    </w:lvl>
    <w:lvl w:ilvl="7" w:tplc="775A5AE6" w:tentative="1">
      <w:start w:val="1"/>
      <w:numFmt w:val="bullet"/>
      <w:lvlText w:val="o"/>
      <w:lvlJc w:val="left"/>
      <w:pPr>
        <w:ind w:left="5760" w:hanging="360"/>
      </w:pPr>
      <w:rPr>
        <w:rFonts w:ascii="Courier New" w:hAnsi="Courier New" w:cs="Courier New" w:hint="default"/>
      </w:rPr>
    </w:lvl>
    <w:lvl w:ilvl="8" w:tplc="9A983CFC" w:tentative="1">
      <w:start w:val="1"/>
      <w:numFmt w:val="bullet"/>
      <w:lvlText w:val=""/>
      <w:lvlJc w:val="left"/>
      <w:pPr>
        <w:ind w:left="6480" w:hanging="360"/>
      </w:pPr>
      <w:rPr>
        <w:rFonts w:ascii="Wingdings" w:hAnsi="Wingdings" w:hint="default"/>
      </w:rPr>
    </w:lvl>
  </w:abstractNum>
  <w:abstractNum w:abstractNumId="12">
    <w:nsid w:val="76B01F2E"/>
    <w:multiLevelType w:val="hybridMultilevel"/>
    <w:tmpl w:val="9E82820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nsid w:val="7E13797F"/>
    <w:multiLevelType w:val="hybridMultilevel"/>
    <w:tmpl w:val="9008F7F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11"/>
  </w:num>
  <w:num w:numId="5">
    <w:abstractNumId w:val="0"/>
  </w:num>
  <w:num w:numId="6">
    <w:abstractNumId w:val="1"/>
  </w:num>
  <w:num w:numId="7">
    <w:abstractNumId w:val="9"/>
  </w:num>
  <w:num w:numId="8">
    <w:abstractNumId w:val="7"/>
  </w:num>
  <w:num w:numId="9">
    <w:abstractNumId w:val="5"/>
  </w:num>
  <w:num w:numId="10">
    <w:abstractNumId w:val="13"/>
  </w:num>
  <w:num w:numId="11">
    <w:abstractNumId w:val="3"/>
  </w:num>
  <w:num w:numId="12">
    <w:abstractNumId w:val="10"/>
  </w:num>
  <w:num w:numId="13">
    <w:abstractNumId w:val="12"/>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rawingGridVerticalSpacing w:val="181"/>
  <w:displayHorizontalDrawingGridEvery w:val="2"/>
  <w:characterSpacingControl w:val="doNotCompress"/>
  <w:hdrShapeDefaults>
    <o:shapedefaults v:ext="edit" spidmax="4098">
      <o:colormenu v:ext="edit" fillcolor="none"/>
    </o:shapedefaults>
    <o:shapelayout v:ext="edit">
      <o:idmap v:ext="edit" data="2"/>
    </o:shapelayout>
  </w:hdrShapeDefaults>
  <w:footnotePr>
    <w:footnote w:id="0"/>
    <w:footnote w:id="1"/>
  </w:footnotePr>
  <w:endnotePr>
    <w:endnote w:id="0"/>
    <w:endnote w:id="1"/>
  </w:endnotePr>
  <w:compat/>
  <w:rsids>
    <w:rsidRoot w:val="00110F4D"/>
    <w:rsid w:val="00006E4E"/>
    <w:rsid w:val="00032374"/>
    <w:rsid w:val="000353B5"/>
    <w:rsid w:val="000407FB"/>
    <w:rsid w:val="00040ABE"/>
    <w:rsid w:val="00060AC9"/>
    <w:rsid w:val="00061C08"/>
    <w:rsid w:val="000623CD"/>
    <w:rsid w:val="0006351D"/>
    <w:rsid w:val="000641D1"/>
    <w:rsid w:val="0007175B"/>
    <w:rsid w:val="0007670A"/>
    <w:rsid w:val="00083AB7"/>
    <w:rsid w:val="00085E8F"/>
    <w:rsid w:val="000A1179"/>
    <w:rsid w:val="000A72B2"/>
    <w:rsid w:val="000B635C"/>
    <w:rsid w:val="000C22B5"/>
    <w:rsid w:val="000D5FC0"/>
    <w:rsid w:val="000E3098"/>
    <w:rsid w:val="000F39D3"/>
    <w:rsid w:val="000F41EA"/>
    <w:rsid w:val="00103D4E"/>
    <w:rsid w:val="00104F3A"/>
    <w:rsid w:val="00110F4D"/>
    <w:rsid w:val="001147B8"/>
    <w:rsid w:val="001152DF"/>
    <w:rsid w:val="001252F4"/>
    <w:rsid w:val="001302B4"/>
    <w:rsid w:val="00141837"/>
    <w:rsid w:val="001425D7"/>
    <w:rsid w:val="00181428"/>
    <w:rsid w:val="00190F0F"/>
    <w:rsid w:val="00194499"/>
    <w:rsid w:val="0019573D"/>
    <w:rsid w:val="00196B35"/>
    <w:rsid w:val="00197B66"/>
    <w:rsid w:val="001A0FB6"/>
    <w:rsid w:val="001A2A80"/>
    <w:rsid w:val="001A34E4"/>
    <w:rsid w:val="001A59E3"/>
    <w:rsid w:val="001B2547"/>
    <w:rsid w:val="001B3365"/>
    <w:rsid w:val="001C01CA"/>
    <w:rsid w:val="001E08AD"/>
    <w:rsid w:val="001E261E"/>
    <w:rsid w:val="001E4493"/>
    <w:rsid w:val="001E7384"/>
    <w:rsid w:val="001F0DFA"/>
    <w:rsid w:val="001F0E92"/>
    <w:rsid w:val="0022414E"/>
    <w:rsid w:val="00226095"/>
    <w:rsid w:val="0023396B"/>
    <w:rsid w:val="0025562C"/>
    <w:rsid w:val="00256335"/>
    <w:rsid w:val="00257123"/>
    <w:rsid w:val="00282D00"/>
    <w:rsid w:val="002A2467"/>
    <w:rsid w:val="002A4BE7"/>
    <w:rsid w:val="002B7E44"/>
    <w:rsid w:val="002D0765"/>
    <w:rsid w:val="002E0B16"/>
    <w:rsid w:val="002E6006"/>
    <w:rsid w:val="002F2043"/>
    <w:rsid w:val="002F38E7"/>
    <w:rsid w:val="002F3F56"/>
    <w:rsid w:val="00305265"/>
    <w:rsid w:val="00336A90"/>
    <w:rsid w:val="00337AA3"/>
    <w:rsid w:val="00351EC9"/>
    <w:rsid w:val="00354DE4"/>
    <w:rsid w:val="00357293"/>
    <w:rsid w:val="00360610"/>
    <w:rsid w:val="00360A81"/>
    <w:rsid w:val="00385D2F"/>
    <w:rsid w:val="0039601F"/>
    <w:rsid w:val="003A7EBD"/>
    <w:rsid w:val="003B4159"/>
    <w:rsid w:val="003C20F5"/>
    <w:rsid w:val="003D1A48"/>
    <w:rsid w:val="003D1B6F"/>
    <w:rsid w:val="003D2E67"/>
    <w:rsid w:val="003D70D2"/>
    <w:rsid w:val="003E6337"/>
    <w:rsid w:val="003F7C1E"/>
    <w:rsid w:val="004020CB"/>
    <w:rsid w:val="00407AC3"/>
    <w:rsid w:val="00420C90"/>
    <w:rsid w:val="00423AFA"/>
    <w:rsid w:val="00433013"/>
    <w:rsid w:val="00440EE5"/>
    <w:rsid w:val="0045009B"/>
    <w:rsid w:val="00452C7B"/>
    <w:rsid w:val="00461A8C"/>
    <w:rsid w:val="00476770"/>
    <w:rsid w:val="00494C68"/>
    <w:rsid w:val="00495445"/>
    <w:rsid w:val="004A79D3"/>
    <w:rsid w:val="004B06D5"/>
    <w:rsid w:val="004B3729"/>
    <w:rsid w:val="004B7859"/>
    <w:rsid w:val="004C4FAD"/>
    <w:rsid w:val="004E7209"/>
    <w:rsid w:val="00514ED3"/>
    <w:rsid w:val="00544D60"/>
    <w:rsid w:val="00547A41"/>
    <w:rsid w:val="00551E1F"/>
    <w:rsid w:val="00557333"/>
    <w:rsid w:val="0056482E"/>
    <w:rsid w:val="005A0CE5"/>
    <w:rsid w:val="005A1B1D"/>
    <w:rsid w:val="005A38BD"/>
    <w:rsid w:val="005B7AFB"/>
    <w:rsid w:val="005C0A99"/>
    <w:rsid w:val="005C4A89"/>
    <w:rsid w:val="005D2832"/>
    <w:rsid w:val="005D4643"/>
    <w:rsid w:val="005E39D0"/>
    <w:rsid w:val="005E61C5"/>
    <w:rsid w:val="005F054E"/>
    <w:rsid w:val="005F4E27"/>
    <w:rsid w:val="005F6F10"/>
    <w:rsid w:val="006268C5"/>
    <w:rsid w:val="00633129"/>
    <w:rsid w:val="0063505D"/>
    <w:rsid w:val="0063643A"/>
    <w:rsid w:val="006465BA"/>
    <w:rsid w:val="006471B9"/>
    <w:rsid w:val="00647CA5"/>
    <w:rsid w:val="0065121C"/>
    <w:rsid w:val="00651396"/>
    <w:rsid w:val="00653480"/>
    <w:rsid w:val="00666C18"/>
    <w:rsid w:val="00674482"/>
    <w:rsid w:val="0069404C"/>
    <w:rsid w:val="006C6E38"/>
    <w:rsid w:val="006D4C22"/>
    <w:rsid w:val="006E0C8C"/>
    <w:rsid w:val="006E151F"/>
    <w:rsid w:val="006E2265"/>
    <w:rsid w:val="006E3CB2"/>
    <w:rsid w:val="006E48B8"/>
    <w:rsid w:val="006E5DEA"/>
    <w:rsid w:val="006F1A9D"/>
    <w:rsid w:val="006F28AA"/>
    <w:rsid w:val="006F3597"/>
    <w:rsid w:val="007005F0"/>
    <w:rsid w:val="00700F17"/>
    <w:rsid w:val="00702211"/>
    <w:rsid w:val="00715A09"/>
    <w:rsid w:val="00725A23"/>
    <w:rsid w:val="0074383A"/>
    <w:rsid w:val="00747A30"/>
    <w:rsid w:val="00747EF0"/>
    <w:rsid w:val="007519E6"/>
    <w:rsid w:val="00752824"/>
    <w:rsid w:val="007543B5"/>
    <w:rsid w:val="00763DFA"/>
    <w:rsid w:val="00764952"/>
    <w:rsid w:val="00765579"/>
    <w:rsid w:val="00765EEC"/>
    <w:rsid w:val="00770364"/>
    <w:rsid w:val="00772320"/>
    <w:rsid w:val="00772610"/>
    <w:rsid w:val="007761E5"/>
    <w:rsid w:val="007765F0"/>
    <w:rsid w:val="007802A3"/>
    <w:rsid w:val="00783134"/>
    <w:rsid w:val="007956B2"/>
    <w:rsid w:val="007A0E94"/>
    <w:rsid w:val="007A4B38"/>
    <w:rsid w:val="007B012C"/>
    <w:rsid w:val="007B1D1E"/>
    <w:rsid w:val="007B2A0F"/>
    <w:rsid w:val="007D024A"/>
    <w:rsid w:val="007E1763"/>
    <w:rsid w:val="007E6902"/>
    <w:rsid w:val="007E7CAF"/>
    <w:rsid w:val="00810808"/>
    <w:rsid w:val="008114BD"/>
    <w:rsid w:val="008179B2"/>
    <w:rsid w:val="0082136D"/>
    <w:rsid w:val="0082656F"/>
    <w:rsid w:val="00833FD8"/>
    <w:rsid w:val="0084443E"/>
    <w:rsid w:val="00847003"/>
    <w:rsid w:val="00851D2B"/>
    <w:rsid w:val="008554E0"/>
    <w:rsid w:val="00856037"/>
    <w:rsid w:val="00856146"/>
    <w:rsid w:val="008610D7"/>
    <w:rsid w:val="00865159"/>
    <w:rsid w:val="00865F2C"/>
    <w:rsid w:val="00874256"/>
    <w:rsid w:val="00874D1D"/>
    <w:rsid w:val="00875913"/>
    <w:rsid w:val="00882602"/>
    <w:rsid w:val="008861AC"/>
    <w:rsid w:val="00891641"/>
    <w:rsid w:val="008922FC"/>
    <w:rsid w:val="008A2E9F"/>
    <w:rsid w:val="008B06F1"/>
    <w:rsid w:val="008B49D6"/>
    <w:rsid w:val="008C363F"/>
    <w:rsid w:val="008C3D25"/>
    <w:rsid w:val="008C3D88"/>
    <w:rsid w:val="008D06A5"/>
    <w:rsid w:val="008D3013"/>
    <w:rsid w:val="008E38B9"/>
    <w:rsid w:val="008E5845"/>
    <w:rsid w:val="008E6394"/>
    <w:rsid w:val="00902EF0"/>
    <w:rsid w:val="0091514B"/>
    <w:rsid w:val="00916D40"/>
    <w:rsid w:val="00930C86"/>
    <w:rsid w:val="009321D6"/>
    <w:rsid w:val="00932612"/>
    <w:rsid w:val="009424DF"/>
    <w:rsid w:val="00942E29"/>
    <w:rsid w:val="0095213A"/>
    <w:rsid w:val="00972766"/>
    <w:rsid w:val="00982A8C"/>
    <w:rsid w:val="0098678B"/>
    <w:rsid w:val="00990CEC"/>
    <w:rsid w:val="009A4BED"/>
    <w:rsid w:val="009B5287"/>
    <w:rsid w:val="009D44BD"/>
    <w:rsid w:val="009D7E56"/>
    <w:rsid w:val="009E120D"/>
    <w:rsid w:val="009E2F00"/>
    <w:rsid w:val="009E54E9"/>
    <w:rsid w:val="00A05573"/>
    <w:rsid w:val="00A32C26"/>
    <w:rsid w:val="00A60459"/>
    <w:rsid w:val="00A6269F"/>
    <w:rsid w:val="00A63582"/>
    <w:rsid w:val="00A70AEF"/>
    <w:rsid w:val="00A746CB"/>
    <w:rsid w:val="00A854A8"/>
    <w:rsid w:val="00AB2E47"/>
    <w:rsid w:val="00AB45B1"/>
    <w:rsid w:val="00AB4662"/>
    <w:rsid w:val="00AB4872"/>
    <w:rsid w:val="00AC1503"/>
    <w:rsid w:val="00AC3E65"/>
    <w:rsid w:val="00AD0E30"/>
    <w:rsid w:val="00AD1177"/>
    <w:rsid w:val="00AD1BFB"/>
    <w:rsid w:val="00AE0105"/>
    <w:rsid w:val="00AE3F20"/>
    <w:rsid w:val="00B13821"/>
    <w:rsid w:val="00B160D2"/>
    <w:rsid w:val="00B26CDE"/>
    <w:rsid w:val="00B271FC"/>
    <w:rsid w:val="00B33AFB"/>
    <w:rsid w:val="00B43D95"/>
    <w:rsid w:val="00B43EF0"/>
    <w:rsid w:val="00B4500E"/>
    <w:rsid w:val="00B50191"/>
    <w:rsid w:val="00B55AEC"/>
    <w:rsid w:val="00B72B0C"/>
    <w:rsid w:val="00B8050A"/>
    <w:rsid w:val="00B8386B"/>
    <w:rsid w:val="00BB1158"/>
    <w:rsid w:val="00BB29E5"/>
    <w:rsid w:val="00BC009C"/>
    <w:rsid w:val="00BC659E"/>
    <w:rsid w:val="00BC69F9"/>
    <w:rsid w:val="00BD1F3D"/>
    <w:rsid w:val="00BD21D6"/>
    <w:rsid w:val="00BF0005"/>
    <w:rsid w:val="00C000E7"/>
    <w:rsid w:val="00C0284B"/>
    <w:rsid w:val="00C03391"/>
    <w:rsid w:val="00C22A82"/>
    <w:rsid w:val="00C30837"/>
    <w:rsid w:val="00C4115C"/>
    <w:rsid w:val="00C674BB"/>
    <w:rsid w:val="00C67DF7"/>
    <w:rsid w:val="00C70E4E"/>
    <w:rsid w:val="00C81B25"/>
    <w:rsid w:val="00C84906"/>
    <w:rsid w:val="00C92D56"/>
    <w:rsid w:val="00C95293"/>
    <w:rsid w:val="00C956D8"/>
    <w:rsid w:val="00C95DC9"/>
    <w:rsid w:val="00CA3E26"/>
    <w:rsid w:val="00CA4818"/>
    <w:rsid w:val="00CA75EF"/>
    <w:rsid w:val="00CB23C2"/>
    <w:rsid w:val="00CB52A9"/>
    <w:rsid w:val="00CB70F9"/>
    <w:rsid w:val="00CC492E"/>
    <w:rsid w:val="00CC722D"/>
    <w:rsid w:val="00CD2541"/>
    <w:rsid w:val="00CF0DDE"/>
    <w:rsid w:val="00CF5D8B"/>
    <w:rsid w:val="00D11914"/>
    <w:rsid w:val="00D12A2E"/>
    <w:rsid w:val="00D257EF"/>
    <w:rsid w:val="00D31CD7"/>
    <w:rsid w:val="00D364BD"/>
    <w:rsid w:val="00D40DEC"/>
    <w:rsid w:val="00D509E0"/>
    <w:rsid w:val="00D63449"/>
    <w:rsid w:val="00D8152E"/>
    <w:rsid w:val="00D824C6"/>
    <w:rsid w:val="00D925CE"/>
    <w:rsid w:val="00D97978"/>
    <w:rsid w:val="00DA362A"/>
    <w:rsid w:val="00DA6664"/>
    <w:rsid w:val="00DB05BC"/>
    <w:rsid w:val="00DB7EA5"/>
    <w:rsid w:val="00DD5588"/>
    <w:rsid w:val="00DE25BA"/>
    <w:rsid w:val="00DF44FF"/>
    <w:rsid w:val="00DF59C1"/>
    <w:rsid w:val="00E03CE6"/>
    <w:rsid w:val="00E06A23"/>
    <w:rsid w:val="00E07AD1"/>
    <w:rsid w:val="00E10467"/>
    <w:rsid w:val="00E16498"/>
    <w:rsid w:val="00E16957"/>
    <w:rsid w:val="00E2045E"/>
    <w:rsid w:val="00E22B28"/>
    <w:rsid w:val="00E257A5"/>
    <w:rsid w:val="00E26B16"/>
    <w:rsid w:val="00E40FFB"/>
    <w:rsid w:val="00E41847"/>
    <w:rsid w:val="00E5121B"/>
    <w:rsid w:val="00E56AB8"/>
    <w:rsid w:val="00E634A9"/>
    <w:rsid w:val="00E64153"/>
    <w:rsid w:val="00E77000"/>
    <w:rsid w:val="00E87A82"/>
    <w:rsid w:val="00E90EEF"/>
    <w:rsid w:val="00E920EE"/>
    <w:rsid w:val="00E944C9"/>
    <w:rsid w:val="00EB4AFC"/>
    <w:rsid w:val="00EB7529"/>
    <w:rsid w:val="00EB774B"/>
    <w:rsid w:val="00EC142D"/>
    <w:rsid w:val="00ED4B12"/>
    <w:rsid w:val="00EF0851"/>
    <w:rsid w:val="00EF0929"/>
    <w:rsid w:val="00F02412"/>
    <w:rsid w:val="00F0400F"/>
    <w:rsid w:val="00F13A1C"/>
    <w:rsid w:val="00F25613"/>
    <w:rsid w:val="00F3466C"/>
    <w:rsid w:val="00F3748F"/>
    <w:rsid w:val="00F44309"/>
    <w:rsid w:val="00F555AD"/>
    <w:rsid w:val="00F6201B"/>
    <w:rsid w:val="00F64B5F"/>
    <w:rsid w:val="00F70599"/>
    <w:rsid w:val="00F72130"/>
    <w:rsid w:val="00F72C94"/>
    <w:rsid w:val="00F81B12"/>
    <w:rsid w:val="00F84E89"/>
    <w:rsid w:val="00F85055"/>
    <w:rsid w:val="00F95BA1"/>
    <w:rsid w:val="00F9738D"/>
    <w:rsid w:val="00FA74EB"/>
    <w:rsid w:val="00FB1011"/>
    <w:rsid w:val="00FC28AE"/>
    <w:rsid w:val="00FC32FE"/>
    <w:rsid w:val="00FC342D"/>
    <w:rsid w:val="00FD077A"/>
    <w:rsid w:val="00FD1082"/>
  </w:rsids>
  <m:mathPr>
    <m:mathFont m:val="Cambria Math"/>
    <m:brkBin m:val="before"/>
    <m:brkBinSub m:val="--"/>
    <m:smallFrac m:val="off"/>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lang w:val="fr-CH" w:eastAsia="fr-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70A"/>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unhideWhenUsed/>
    <w:rsid w:val="0007670A"/>
    <w:pPr>
      <w:tabs>
        <w:tab w:val="center" w:pos="4536"/>
        <w:tab w:val="right" w:pos="9072"/>
      </w:tabs>
      <w:spacing w:after="0" w:line="240" w:lineRule="auto"/>
    </w:pPr>
  </w:style>
  <w:style w:type="character" w:customStyle="1" w:styleId="En-tteCar">
    <w:name w:val="En-tête Car"/>
    <w:basedOn w:val="Policepardfaut"/>
    <w:semiHidden/>
    <w:rsid w:val="0007670A"/>
    <w:rPr>
      <w:noProof w:val="0"/>
      <w:lang w:val="fr-CH"/>
    </w:rPr>
  </w:style>
  <w:style w:type="paragraph" w:styleId="Pieddepage">
    <w:name w:val="footer"/>
    <w:basedOn w:val="Normal"/>
    <w:semiHidden/>
    <w:unhideWhenUsed/>
    <w:rsid w:val="0007670A"/>
    <w:pPr>
      <w:tabs>
        <w:tab w:val="center" w:pos="4536"/>
        <w:tab w:val="right" w:pos="9072"/>
      </w:tabs>
      <w:spacing w:after="0" w:line="240" w:lineRule="auto"/>
    </w:pPr>
  </w:style>
  <w:style w:type="character" w:customStyle="1" w:styleId="PieddepageCar">
    <w:name w:val="Pied de page Car"/>
    <w:basedOn w:val="Policepardfaut"/>
    <w:rsid w:val="0007670A"/>
    <w:rPr>
      <w:noProof w:val="0"/>
      <w:lang w:val="fr-CH"/>
    </w:rPr>
  </w:style>
  <w:style w:type="paragraph" w:styleId="Textedebulles">
    <w:name w:val="Balloon Text"/>
    <w:basedOn w:val="Normal"/>
    <w:semiHidden/>
    <w:unhideWhenUsed/>
    <w:rsid w:val="0007670A"/>
    <w:pPr>
      <w:spacing w:after="0" w:line="240" w:lineRule="auto"/>
    </w:pPr>
    <w:rPr>
      <w:rFonts w:ascii="Tahoma" w:hAnsi="Tahoma" w:cs="Tahoma"/>
      <w:sz w:val="16"/>
      <w:szCs w:val="16"/>
    </w:rPr>
  </w:style>
  <w:style w:type="character" w:customStyle="1" w:styleId="TextedebullesCar">
    <w:name w:val="Texte de bulles Car"/>
    <w:basedOn w:val="Policepardfaut"/>
    <w:semiHidden/>
    <w:rsid w:val="0007670A"/>
    <w:rPr>
      <w:rFonts w:ascii="Tahoma" w:hAnsi="Tahoma" w:cs="Tahoma"/>
      <w:noProof w:val="0"/>
      <w:sz w:val="16"/>
      <w:szCs w:val="16"/>
      <w:lang w:val="fr-CH"/>
    </w:rPr>
  </w:style>
  <w:style w:type="character" w:styleId="Lienhypertexte">
    <w:name w:val="Hyperlink"/>
    <w:basedOn w:val="Policepardfaut"/>
    <w:unhideWhenUsed/>
    <w:rsid w:val="0007670A"/>
    <w:rPr>
      <w:color w:val="0000FF"/>
      <w:u w:val="single"/>
    </w:rPr>
  </w:style>
  <w:style w:type="paragraph" w:styleId="Sansinterligne">
    <w:name w:val="No Spacing"/>
    <w:qFormat/>
    <w:rsid w:val="0007670A"/>
    <w:rPr>
      <w:sz w:val="22"/>
      <w:szCs w:val="22"/>
      <w:lang w:eastAsia="en-US"/>
    </w:rPr>
  </w:style>
  <w:style w:type="character" w:styleId="Accentuation">
    <w:name w:val="Emphasis"/>
    <w:basedOn w:val="Policepardfaut"/>
    <w:qFormat/>
    <w:rsid w:val="0007670A"/>
    <w:rPr>
      <w:i/>
      <w:iCs/>
    </w:rPr>
  </w:style>
  <w:style w:type="paragraph" w:styleId="Textebrut">
    <w:name w:val="Plain Text"/>
    <w:basedOn w:val="Normal"/>
    <w:uiPriority w:val="99"/>
    <w:unhideWhenUsed/>
    <w:rsid w:val="0007670A"/>
    <w:pPr>
      <w:spacing w:after="0" w:line="240" w:lineRule="auto"/>
    </w:pPr>
    <w:rPr>
      <w:rFonts w:ascii="Consolas" w:hAnsi="Consolas"/>
      <w:sz w:val="21"/>
      <w:szCs w:val="21"/>
      <w:lang w:val="fr-FR"/>
    </w:rPr>
  </w:style>
  <w:style w:type="character" w:customStyle="1" w:styleId="TextebrutCar">
    <w:name w:val="Texte brut Car"/>
    <w:basedOn w:val="Policepardfaut"/>
    <w:uiPriority w:val="99"/>
    <w:rsid w:val="0007670A"/>
    <w:rPr>
      <w:rFonts w:ascii="Consolas" w:hAnsi="Consolas"/>
      <w:noProof w:val="0"/>
      <w:sz w:val="21"/>
      <w:szCs w:val="21"/>
      <w:lang w:val="fr-FR" w:eastAsia="en-US"/>
    </w:rPr>
  </w:style>
  <w:style w:type="paragraph" w:styleId="Paragraphedeliste">
    <w:name w:val="List Paragraph"/>
    <w:basedOn w:val="Normal"/>
    <w:uiPriority w:val="34"/>
    <w:qFormat/>
    <w:rsid w:val="0007670A"/>
    <w:pPr>
      <w:ind w:left="708"/>
    </w:pPr>
  </w:style>
  <w:style w:type="character" w:customStyle="1" w:styleId="longtext">
    <w:name w:val="long_text"/>
    <w:basedOn w:val="Policepardfaut"/>
    <w:rsid w:val="005F054E"/>
  </w:style>
  <w:style w:type="paragraph" w:customStyle="1" w:styleId="Listecouleur-Accent11">
    <w:name w:val="Liste couleur - Accent 11"/>
    <w:basedOn w:val="Normal"/>
    <w:uiPriority w:val="34"/>
    <w:qFormat/>
    <w:rsid w:val="00103D4E"/>
    <w:pPr>
      <w:ind w:left="708"/>
    </w:pPr>
  </w:style>
  <w:style w:type="paragraph" w:styleId="NormalWeb">
    <w:name w:val="Normal (Web)"/>
    <w:basedOn w:val="Normal"/>
    <w:uiPriority w:val="99"/>
    <w:rsid w:val="00F9738D"/>
    <w:pPr>
      <w:spacing w:beforeLines="1" w:afterLines="1" w:line="240" w:lineRule="auto"/>
    </w:pPr>
    <w:rPr>
      <w:rFonts w:ascii="Times" w:eastAsia="Cambria" w:hAnsi="Times"/>
      <w:sz w:val="20"/>
      <w:szCs w:val="20"/>
      <w:lang w:val="en-US" w:eastAsia="fr-FR"/>
    </w:rPr>
  </w:style>
</w:styles>
</file>

<file path=word/webSettings.xml><?xml version="1.0" encoding="utf-8"?>
<w:webSettings xmlns:r="http://schemas.openxmlformats.org/officeDocument/2006/relationships" xmlns:w="http://schemas.openxmlformats.org/wordprocessingml/2006/main">
  <w:divs>
    <w:div w:id="128773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twitter.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LADOIRE"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ladoire.ch/eng/2011/index.php"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E78BA-7E1B-4A5F-B418-207E7A0DF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515</Words>
  <Characters>2835</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NOS AÏEUX ONT MARQUÉ LEUR TEMPS… A NOUS D’INVENTER LE NÔTRE… »</vt:lpstr>
    </vt:vector>
  </TitlesOfParts>
  <Company/>
  <LinksUpToDate>false</LinksUpToDate>
  <CharactersWithSpaces>3344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NOS AÏEUX ONT MARQUÉ LEUR TEMPS… A NOUS D’INVENTER LE NÔTRE… »</dc:title>
  <dc:creator>-</dc:creator>
  <cp:lastModifiedBy>Joanna Budzik</cp:lastModifiedBy>
  <cp:revision>8</cp:revision>
  <cp:lastPrinted>2011-07-11T12:15:00Z</cp:lastPrinted>
  <dcterms:created xsi:type="dcterms:W3CDTF">2011-07-11T11:52:00Z</dcterms:created>
  <dcterms:modified xsi:type="dcterms:W3CDTF">2011-07-11T12:22:00Z</dcterms:modified>
</cp:coreProperties>
</file>